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</w:t>
      </w:r>
      <w:r>
        <w:rPr>
          <w:rFonts w:ascii="Times New Roman" w:eastAsia="Times New Roman" w:hAnsi="Times New Roman" w:cs="Times New Roman"/>
          <w:sz w:val="27"/>
          <w:szCs w:val="27"/>
        </w:rPr>
        <w:t>о округа-Югры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мкр-н, дом 30), рассмотрев в открытом судебном заседании дело об административном правонарушении, предусмотренное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12.7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Бариева Рината Руслановича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7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4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32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Бариев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г. Нефтеюганске </w:t>
      </w:r>
      <w:r>
        <w:rPr>
          <w:rFonts w:ascii="Times New Roman" w:eastAsia="Times New Roman" w:hAnsi="Times New Roman" w:cs="Times New Roman"/>
          <w:sz w:val="27"/>
          <w:szCs w:val="27"/>
        </w:rPr>
        <w:t>проезд 5П, ул. Транспортная, стр. 15А/3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п. 2.1.1 Правил дорожного движения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утвержденных постановлением Правительства Российской Федерации от 23.10.1993 года № 1090,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>т/с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5rplc-2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7rplc-2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Бариев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в совершении административного правонарушения признал </w:t>
      </w:r>
      <w:r>
        <w:rPr>
          <w:rFonts w:ascii="Times New Roman" w:eastAsia="Times New Roman" w:hAnsi="Times New Roman" w:cs="Times New Roman"/>
          <w:sz w:val="27"/>
          <w:szCs w:val="27"/>
        </w:rPr>
        <w:t>в полном объеме</w:t>
      </w:r>
      <w:r>
        <w:rPr>
          <w:rFonts w:ascii="Times New Roman" w:eastAsia="Times New Roman" w:hAnsi="Times New Roman" w:cs="Times New Roman"/>
          <w:sz w:val="27"/>
          <w:szCs w:val="27"/>
        </w:rPr>
        <w:t>, просил назначить наказание в виде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Бариева Р.Р.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изучив материалы дела об административном правон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рушении, приходит к следующему: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или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dst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временное разрешение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Бариева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 кроме его пояснений при рассмотрении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ного материала,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</w:t>
      </w:r>
      <w:r>
        <w:rPr>
          <w:rStyle w:val="cat-UserDefinedgrp-49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Бариев Р.Р.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в г. Нефтеюганске </w:t>
      </w:r>
      <w:r>
        <w:rPr>
          <w:rFonts w:ascii="Times New Roman" w:eastAsia="Times New Roman" w:hAnsi="Times New Roman" w:cs="Times New Roman"/>
          <w:sz w:val="27"/>
          <w:szCs w:val="27"/>
        </w:rPr>
        <w:t>проезд 5П, ул. Транспортная, стр. 15А/3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управлял т/с </w:t>
      </w:r>
      <w:r>
        <w:rPr>
          <w:rStyle w:val="cat-CarMakeModelgrp-35rplc-3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7rplc-3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лишенным права управления транспортными средствами.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Бариева Р.Р.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86 </w:t>
      </w:r>
      <w:r>
        <w:rPr>
          <w:rFonts w:ascii="Times New Roman" w:eastAsia="Times New Roman" w:hAnsi="Times New Roman" w:cs="Times New Roman"/>
          <w:sz w:val="27"/>
          <w:szCs w:val="27"/>
        </w:rPr>
        <w:t>ФУ 015927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Бариев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управлял транспортным средством </w:t>
      </w:r>
      <w:r>
        <w:rPr>
          <w:rStyle w:val="cat-CarMakeModelgrp-35rplc-3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7rplc-4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признаками опьянения, а именно: поведение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соответствующее обстановке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 ИДПС ОВ ДПС отдела Гос</w:t>
      </w:r>
      <w:r>
        <w:rPr>
          <w:rFonts w:ascii="Times New Roman" w:eastAsia="Times New Roman" w:hAnsi="Times New Roman" w:cs="Times New Roman"/>
          <w:sz w:val="27"/>
          <w:szCs w:val="27"/>
        </w:rPr>
        <w:t>автоинспекции ОМВД России по г. Нефтеюганску от 20.02.2025,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Бариев Р.Р.</w:t>
      </w:r>
      <w:r>
        <w:rPr>
          <w:rFonts w:ascii="Times New Roman" w:eastAsia="Times New Roman" w:hAnsi="Times New Roman" w:cs="Times New Roman"/>
          <w:sz w:val="27"/>
          <w:szCs w:val="27"/>
        </w:rPr>
        <w:t>, 20 февраля 2025 года в 00 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 мин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на улице Проезд 5П-Транспортная стр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15А/3, г. Нефтеюганска, управлял транспортным средством </w:t>
      </w:r>
      <w:r>
        <w:rPr>
          <w:rStyle w:val="cat-CarMakeModelgrp-36rplc-4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7rplc-4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при наличии признаков опьянения: нарушение речи, поведение, несоответствующее обстановке, будучи не имеющим права управления.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25.02.2024 Бариев </w:t>
      </w:r>
      <w:r>
        <w:rPr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t>вергнут административному наказанию за правонарушение, предусмотренное ч. 1 ст. 12.8 КоАП РФ на основании постановления мирового судьи судебного участка № 6 Нефтеюганского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</w:t>
      </w:r>
      <w:r>
        <w:rPr>
          <w:rFonts w:ascii="Times New Roman" w:eastAsia="Times New Roman" w:hAnsi="Times New Roman" w:cs="Times New Roman"/>
          <w:sz w:val="27"/>
          <w:szCs w:val="27"/>
        </w:rPr>
        <w:t>-Югры от 07.05.2024, в виде административного штрафа 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 рублей с лишением права управления тра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спортными сред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t>ствами на 1 год и 6 месяцев. Указанное постановление мирового судьи вступило в законную силу 04.11.2024.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27.02.2024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Бариев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Р.Р. </w:t>
      </w:r>
      <w:r>
        <w:rPr>
          <w:rFonts w:ascii="Times New Roman" w:eastAsia="Times New Roman" w:hAnsi="Times New Roman" w:cs="Times New Roman"/>
          <w:sz w:val="27"/>
          <w:szCs w:val="27"/>
        </w:rPr>
        <w:t>подвергнут административному наказанию за правонарушение, предусмотренное ч. 1 ст. 12.26 КоАП РФ на основании постановления мирового судьи судебного участка № 3 Нефтеюганского судебного района Х</w:t>
      </w:r>
      <w:r>
        <w:rPr>
          <w:rFonts w:ascii="Times New Roman" w:eastAsia="Times New Roman" w:hAnsi="Times New Roman" w:cs="Times New Roman"/>
          <w:sz w:val="27"/>
          <w:szCs w:val="27"/>
        </w:rPr>
        <w:t>МАО</w:t>
      </w:r>
      <w:r>
        <w:rPr>
          <w:rFonts w:ascii="Times New Roman" w:eastAsia="Times New Roman" w:hAnsi="Times New Roman" w:cs="Times New Roman"/>
          <w:sz w:val="27"/>
          <w:szCs w:val="27"/>
        </w:rPr>
        <w:t>-Югры от 09.04.2024, в виде административного штрафа 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 рублей с лишением права управления тра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спортными средствами на 1 год и 6 месяцев. Указанное постановление мирового судьи вступило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13.05.2024.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 </w:t>
      </w:r>
      <w:r>
        <w:rPr>
          <w:rStyle w:val="cat-UserDefinedgrp-40rplc-6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28.07.2016 кат. А, А1, В, </w:t>
      </w:r>
      <w:r>
        <w:rPr>
          <w:rFonts w:ascii="Times New Roman" w:eastAsia="Times New Roman" w:hAnsi="Times New Roman" w:cs="Times New Roman"/>
          <w:sz w:val="27"/>
          <w:szCs w:val="27"/>
        </w:rPr>
        <w:t>Bl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С, </w:t>
      </w:r>
      <w:r>
        <w:rPr>
          <w:rFonts w:ascii="Times New Roman" w:eastAsia="Times New Roman" w:hAnsi="Times New Roman" w:cs="Times New Roman"/>
          <w:sz w:val="27"/>
          <w:szCs w:val="27"/>
        </w:rPr>
        <w:t>Cl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на имя Бариева </w:t>
      </w:r>
      <w:r>
        <w:rPr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сдано в отдел Госавтоинспекции ОМВД России по г. Нефтеюганску 25.04.2024. Таким образом, срок лишения права управления транспортными средствами исчисляется с момента сдачи водительского удостоверения в отдел Госавтоинспекции ОМВД России </w:t>
      </w:r>
      <w:r>
        <w:rPr>
          <w:rFonts w:ascii="Times New Roman" w:eastAsia="Times New Roman" w:hAnsi="Times New Roman" w:cs="Times New Roman"/>
          <w:sz w:val="27"/>
          <w:szCs w:val="27"/>
        </w:rPr>
        <w:t>по г. Нефтеюганску с 04.11.2024</w:t>
      </w:r>
      <w:r>
        <w:rPr>
          <w:rFonts w:ascii="Times New Roman" w:eastAsia="Times New Roman" w:hAnsi="Times New Roman" w:cs="Times New Roman"/>
          <w:sz w:val="27"/>
          <w:szCs w:val="27"/>
        </w:rPr>
        <w:t>, и оканчивается 04.05.2026. Водительское удостоверение находится на хранении в отделе Госавтоинспекци</w:t>
      </w:r>
      <w:r>
        <w:rPr>
          <w:rFonts w:ascii="Times New Roman" w:eastAsia="Times New Roman" w:hAnsi="Times New Roman" w:cs="Times New Roman"/>
          <w:sz w:val="27"/>
          <w:szCs w:val="27"/>
        </w:rPr>
        <w:t>и ОМВД России по г. Нефтеюганск;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Бариева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ХМАО-Югры №</w:t>
      </w:r>
      <w:r>
        <w:rPr>
          <w:rStyle w:val="cat-UserDefinedgrp-50rplc-7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Бариев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по ч. 1 ст. 12.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назначено наказание в виде штрафа в размере 30 000 руб. с лишением права управления транспортными средствами на 1 год 6 месяцев.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.11.20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видеофиксацией процессуальных действия, проводившихся с применением видеозаписи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Бариева Р.Р.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изучив и оценив все доказательства по делу в их совокупности,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Бариева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доказана,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квалифицирует по ч. 2 ст. 12.7 Кодекса Российской Федерации об административных правонарушениях «Управление транспортным средством водителем, лишенным права упра</w:t>
      </w:r>
      <w:r>
        <w:rPr>
          <w:rFonts w:ascii="Times New Roman" w:eastAsia="Times New Roman" w:hAnsi="Times New Roman" w:cs="Times New Roman"/>
          <w:sz w:val="27"/>
          <w:szCs w:val="27"/>
        </w:rPr>
        <w:t>вления транспортным средством».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Бариева Р.Р.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в соответствии со ст. 4.3 Кодекса РФ об административных правонарушениях, мировой судья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 ст. ст. 23.1, 29.10, 32.2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Бариева Рината Руслановича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(тридцать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33rplc-8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7"/>
          <w:szCs w:val="27"/>
        </w:rPr>
        <w:t>71874000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8601010390 КПП 860101001, кор.сч. 40102810245370000007, казначейский счет 03100643000000018700 в РКЦ Ханты-Мансийск//УФК по ХМАО-Югре, 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1881048625029</w:t>
      </w:r>
      <w:r>
        <w:rPr>
          <w:rFonts w:ascii="Times New Roman" w:eastAsia="Times New Roman" w:hAnsi="Times New Roman" w:cs="Times New Roman"/>
          <w:sz w:val="27"/>
          <w:szCs w:val="27"/>
        </w:rPr>
        <w:t>0001586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7rplc-7">
    <w:name w:val="cat-ExternalSystemDefined grp-47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CarMakeModelgrp-35rplc-20">
    <w:name w:val="cat-CarMakeModel grp-35 rplc-20"/>
    <w:basedOn w:val="DefaultParagraphFont"/>
  </w:style>
  <w:style w:type="character" w:customStyle="1" w:styleId="cat-CarNumbergrp-37rplc-21">
    <w:name w:val="cat-CarNumber grp-37 rplc-21"/>
    <w:basedOn w:val="DefaultParagraphFont"/>
  </w:style>
  <w:style w:type="character" w:customStyle="1" w:styleId="cat-UserDefinedgrp-49rplc-25">
    <w:name w:val="cat-UserDefined grp-49 rplc-25"/>
    <w:basedOn w:val="DefaultParagraphFont"/>
  </w:style>
  <w:style w:type="character" w:customStyle="1" w:styleId="cat-CarMakeModelgrp-35rplc-33">
    <w:name w:val="cat-CarMakeModel grp-35 rplc-33"/>
    <w:basedOn w:val="DefaultParagraphFont"/>
  </w:style>
  <w:style w:type="character" w:customStyle="1" w:styleId="cat-CarNumbergrp-37rplc-34">
    <w:name w:val="cat-CarNumber grp-37 rplc-34"/>
    <w:basedOn w:val="DefaultParagraphFont"/>
  </w:style>
  <w:style w:type="character" w:customStyle="1" w:styleId="cat-CarMakeModelgrp-35rplc-39">
    <w:name w:val="cat-CarMakeModel grp-35 rplc-39"/>
    <w:basedOn w:val="DefaultParagraphFont"/>
  </w:style>
  <w:style w:type="character" w:customStyle="1" w:styleId="cat-CarNumbergrp-37rplc-40">
    <w:name w:val="cat-CarNumber grp-37 rplc-40"/>
    <w:basedOn w:val="DefaultParagraphFont"/>
  </w:style>
  <w:style w:type="character" w:customStyle="1" w:styleId="cat-CarMakeModelgrp-36rplc-48">
    <w:name w:val="cat-CarMakeModel grp-36 rplc-48"/>
    <w:basedOn w:val="DefaultParagraphFont"/>
  </w:style>
  <w:style w:type="character" w:customStyle="1" w:styleId="cat-CarNumbergrp-37rplc-49">
    <w:name w:val="cat-CarNumber grp-37 rplc-49"/>
    <w:basedOn w:val="DefaultParagraphFont"/>
  </w:style>
  <w:style w:type="character" w:customStyle="1" w:styleId="cat-UserDefinedgrp-40rplc-64">
    <w:name w:val="cat-UserDefined grp-40 rplc-64"/>
    <w:basedOn w:val="DefaultParagraphFont"/>
  </w:style>
  <w:style w:type="character" w:customStyle="1" w:styleId="cat-UserDefinedgrp-50rplc-76">
    <w:name w:val="cat-UserDefined grp-50 rplc-76"/>
    <w:basedOn w:val="DefaultParagraphFont"/>
  </w:style>
  <w:style w:type="character" w:customStyle="1" w:styleId="cat-OrganizationNamegrp-33rplc-87">
    <w:name w:val="cat-OrganizationName grp-33 rplc-87"/>
    <w:basedOn w:val="DefaultParagraphFont"/>
  </w:style>
  <w:style w:type="character" w:customStyle="1" w:styleId="cat-UserDefinedgrp-51rplc-94">
    <w:name w:val="cat-UserDefined grp-51 rplc-94"/>
    <w:basedOn w:val="DefaultParagraphFont"/>
  </w:style>
  <w:style w:type="character" w:customStyle="1" w:styleId="cat-UserDefinedgrp-52rplc-97">
    <w:name w:val="cat-UserDefined grp-52 rplc-9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482/f884bae6b6ec2ebef5b8bccd00701d3ab16504de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